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仿宋" w:hAnsi="仿宋" w:eastAsia="仿宋"/>
          <w:sz w:val="28"/>
          <w:szCs w:val="28"/>
        </w:rPr>
      </w:pPr>
      <w:bookmarkStart w:id="0" w:name="_GoBack"/>
      <w:bookmarkEnd w:id="0"/>
      <w:r>
        <w:rPr>
          <w:rFonts w:hint="eastAsia" w:ascii="仿宋" w:hAnsi="仿宋" w:eastAsia="仿宋"/>
          <w:sz w:val="28"/>
          <w:szCs w:val="28"/>
        </w:rPr>
        <w:t>附件2：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1272540</wp:posOffset>
            </wp:positionH>
            <wp:positionV relativeFrom="paragraph">
              <wp:posOffset>121285</wp:posOffset>
            </wp:positionV>
            <wp:extent cx="2682240" cy="616585"/>
            <wp:effectExtent l="0" t="0" r="3810" b="0"/>
            <wp:wrapNone/>
            <wp:docPr id="2" name="图片 2" descr="ched logo ??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ched logo ??.jpg"/>
                    <pic:cNvPicPr>
                      <a:picLocks noChangeAspect="1" noChangeArrowheads="1"/>
                    </pic:cNvPicPr>
                  </pic:nvPicPr>
                  <pic:blipFill>
                    <a:blip r:embed="rId4" r:link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682240" cy="6165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anchor>
        </w:drawing>
      </w:r>
    </w:p>
    <w:p>
      <w:pPr>
        <w:jc w:val="center"/>
        <w:rPr>
          <w:rFonts w:ascii="仿宋" w:hAnsi="仿宋" w:eastAsia="仿宋"/>
          <w:sz w:val="28"/>
          <w:szCs w:val="28"/>
        </w:rPr>
      </w:pPr>
    </w:p>
    <w:p>
      <w:pPr>
        <w:jc w:val="center"/>
        <w:rPr>
          <w:rFonts w:ascii="仿宋" w:hAnsi="仿宋" w:eastAsia="仿宋"/>
          <w:b/>
          <w:sz w:val="36"/>
          <w:szCs w:val="28"/>
        </w:rPr>
      </w:pPr>
      <w:r>
        <w:rPr>
          <w:rFonts w:ascii="仿宋" w:hAnsi="仿宋" w:eastAsia="仿宋"/>
          <w:b/>
          <w:sz w:val="36"/>
          <w:szCs w:val="28"/>
        </w:rPr>
        <w:t>CHED2021年会论文格式要求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sz w:val="28"/>
          <w:szCs w:val="28"/>
        </w:rPr>
        <w:t>---------------------------------------------------------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/>
          <w:b/>
          <w:bCs/>
          <w:sz w:val="28"/>
          <w:szCs w:val="28"/>
        </w:rPr>
        <w:t>高校</w:t>
      </w:r>
      <w:r>
        <w:rPr>
          <w:rFonts w:ascii="宋体" w:hAnsi="宋体" w:eastAsia="宋体"/>
          <w:b/>
          <w:bCs/>
          <w:sz w:val="28"/>
          <w:szCs w:val="28"/>
        </w:rPr>
        <w:t>教学评价实践探索与价值追求</w:t>
      </w:r>
      <w:r>
        <w:rPr>
          <w:rFonts w:ascii="仿宋" w:hAnsi="仿宋" w:eastAsia="仿宋"/>
          <w:i/>
          <w:color w:val="0903ED"/>
          <w:sz w:val="20"/>
          <w:szCs w:val="18"/>
        </w:rPr>
        <w:t>[二号粗宋体]</w:t>
      </w:r>
    </w:p>
    <w:p>
      <w:pPr>
        <w:jc w:val="center"/>
        <w:rPr>
          <w:rFonts w:ascii="仿宋" w:hAnsi="仿宋" w:eastAsia="仿宋"/>
          <w:sz w:val="28"/>
          <w:szCs w:val="28"/>
        </w:rPr>
      </w:pPr>
      <w:r>
        <w:rPr>
          <w:rFonts w:hint="eastAsia" w:ascii="楷体" w:hAnsi="楷体" w:eastAsia="楷体"/>
          <w:sz w:val="28"/>
          <w:szCs w:val="28"/>
        </w:rPr>
        <w:t>张三</w:t>
      </w:r>
      <w:r>
        <w:rPr>
          <w:rFonts w:ascii="楷体" w:hAnsi="楷体" w:eastAsia="楷体"/>
          <w:sz w:val="28"/>
          <w:szCs w:val="28"/>
        </w:rPr>
        <w:t>，李四</w:t>
      </w:r>
      <w:r>
        <w:rPr>
          <w:rFonts w:ascii="仿宋" w:hAnsi="仿宋" w:eastAsia="仿宋"/>
          <w:i/>
          <w:color w:val="0903ED"/>
          <w:sz w:val="20"/>
          <w:szCs w:val="18"/>
        </w:rPr>
        <w:t>[四号楷体，多位作者之间用“，”分隔]</w:t>
      </w:r>
    </w:p>
    <w:p>
      <w:pPr>
        <w:jc w:val="center"/>
        <w:rPr>
          <w:rFonts w:ascii="仿宋" w:hAnsi="仿宋" w:eastAsia="仿宋"/>
          <w:i/>
          <w:color w:val="0903ED"/>
          <w:sz w:val="18"/>
          <w:szCs w:val="18"/>
        </w:rPr>
      </w:pPr>
      <w:r>
        <w:rPr>
          <w:rFonts w:ascii="楷体" w:hAnsi="楷体" w:eastAsia="楷体"/>
          <w:szCs w:val="21"/>
        </w:rPr>
        <w:t>(</w:t>
      </w:r>
      <w:r>
        <w:rPr>
          <w:rFonts w:hint="eastAsia" w:ascii="楷体" w:hAnsi="楷体" w:eastAsia="楷体"/>
          <w:szCs w:val="21"/>
        </w:rPr>
        <w:t>山东</w:t>
      </w:r>
      <w:r>
        <w:rPr>
          <w:rFonts w:ascii="楷体" w:hAnsi="楷体" w:eastAsia="楷体"/>
          <w:szCs w:val="21"/>
        </w:rPr>
        <w:t>大学，</w:t>
      </w:r>
      <w:r>
        <w:rPr>
          <w:rFonts w:hint="eastAsia" w:ascii="楷体" w:hAnsi="楷体" w:eastAsia="楷体"/>
          <w:szCs w:val="21"/>
        </w:rPr>
        <w:t>济南250100</w:t>
      </w:r>
      <w:r>
        <w:rPr>
          <w:rFonts w:ascii="楷体" w:hAnsi="楷体" w:eastAsia="楷体"/>
          <w:szCs w:val="21"/>
        </w:rPr>
        <w:t>)</w:t>
      </w:r>
      <w:r>
        <w:rPr>
          <w:rFonts w:ascii="仿宋" w:hAnsi="仿宋" w:eastAsia="仿宋"/>
          <w:i/>
          <w:color w:val="0903ED"/>
          <w:sz w:val="20"/>
          <w:szCs w:val="18"/>
        </w:rPr>
        <w:t>[五号楷体，注意标点，空半字距]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黑体" w:hAnsi="黑体" w:eastAsia="黑体"/>
          <w:sz w:val="24"/>
          <w:szCs w:val="24"/>
        </w:rPr>
        <w:t>摘要</w:t>
      </w:r>
      <w:r>
        <w:rPr>
          <w:rFonts w:ascii="仿宋" w:hAnsi="仿宋" w:eastAsia="仿宋"/>
          <w:i/>
          <w:color w:val="0903ED"/>
          <w:sz w:val="20"/>
          <w:szCs w:val="18"/>
        </w:rPr>
        <w:t>[小四号黑体]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ascii="楷体" w:hAnsi="楷体" w:eastAsia="楷体"/>
          <w:sz w:val="24"/>
          <w:szCs w:val="24"/>
        </w:rPr>
        <w:t>教学是高校最根本的基础性工作，……</w:t>
      </w:r>
      <w:r>
        <w:rPr>
          <w:rFonts w:ascii="仿宋" w:hAnsi="仿宋" w:eastAsia="仿宋"/>
          <w:i/>
          <w:color w:val="0903ED"/>
          <w:sz w:val="20"/>
          <w:szCs w:val="18"/>
        </w:rPr>
        <w:t>[小四号楷体]</w:t>
      </w:r>
    </w:p>
    <w:p>
      <w:pPr>
        <w:rPr>
          <w:rFonts w:ascii="仿宋" w:hAnsi="仿宋" w:eastAsia="仿宋"/>
          <w:sz w:val="32"/>
          <w:szCs w:val="28"/>
        </w:rPr>
      </w:pPr>
      <w:r>
        <w:rPr>
          <w:rFonts w:hint="eastAsia" w:ascii="黑体" w:hAnsi="黑体" w:eastAsia="黑体"/>
          <w:sz w:val="24"/>
          <w:szCs w:val="24"/>
        </w:rPr>
        <w:t>关键词</w:t>
      </w:r>
      <w:r>
        <w:rPr>
          <w:rFonts w:ascii="仿宋" w:hAnsi="仿宋" w:eastAsia="仿宋"/>
          <w:i/>
          <w:color w:val="0903ED"/>
          <w:sz w:val="20"/>
          <w:szCs w:val="18"/>
        </w:rPr>
        <w:t>[小四号黑体]</w:t>
      </w:r>
      <w:r>
        <w:rPr>
          <w:rFonts w:ascii="仿宋" w:hAnsi="仿宋" w:eastAsia="仿宋"/>
          <w:sz w:val="28"/>
          <w:szCs w:val="28"/>
        </w:rPr>
        <w:t>：</w:t>
      </w:r>
      <w:r>
        <w:rPr>
          <w:rFonts w:ascii="楷体" w:hAnsi="楷体" w:eastAsia="楷体"/>
          <w:sz w:val="24"/>
          <w:szCs w:val="24"/>
        </w:rPr>
        <w:t>大学教学；教学评价</w:t>
      </w:r>
      <w:r>
        <w:rPr>
          <w:rFonts w:ascii="仿宋" w:hAnsi="仿宋" w:eastAsia="仿宋"/>
          <w:i/>
          <w:color w:val="0903ED"/>
          <w:sz w:val="20"/>
          <w:szCs w:val="18"/>
        </w:rPr>
        <w:t>[小四号楷体]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ascii="仿宋" w:hAnsi="仿宋" w:eastAsia="仿宋"/>
          <w:i/>
          <w:color w:val="0903ED"/>
          <w:sz w:val="20"/>
          <w:szCs w:val="18"/>
        </w:rPr>
        <w:t>[正文：小四号宋体]</w:t>
      </w:r>
      <w:r>
        <w:rPr>
          <w:rFonts w:ascii="宋体" w:hAnsi="宋体" w:eastAsia="宋体"/>
          <w:sz w:val="24"/>
          <w:szCs w:val="24"/>
        </w:rPr>
        <w:t>××××××××××××××××……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黑体" w:hAnsi="黑体" w:eastAsia="黑体"/>
          <w:sz w:val="22"/>
          <w:szCs w:val="24"/>
        </w:rPr>
        <w:t>一、××××××</w:t>
      </w:r>
      <w:r>
        <w:rPr>
          <w:rFonts w:ascii="仿宋" w:hAnsi="仿宋" w:eastAsia="仿宋"/>
          <w:i/>
          <w:color w:val="0903ED"/>
          <w:sz w:val="18"/>
          <w:szCs w:val="18"/>
        </w:rPr>
        <w:t>[小四号黑体]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××××××××××××××××××××××××……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楷体" w:hAnsi="楷体" w:eastAsia="楷体"/>
          <w:sz w:val="22"/>
          <w:szCs w:val="24"/>
        </w:rPr>
        <w:t>（一）××××××</w:t>
      </w:r>
      <w:r>
        <w:rPr>
          <w:rFonts w:ascii="仿宋" w:hAnsi="仿宋" w:eastAsia="仿宋"/>
          <w:i/>
          <w:color w:val="0903ED"/>
          <w:sz w:val="18"/>
          <w:szCs w:val="18"/>
        </w:rPr>
        <w:t>[楷体，字号同正文]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××××××××××××××××××××××××……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ascii="仿宋" w:hAnsi="仿宋" w:eastAsia="仿宋"/>
          <w:sz w:val="22"/>
          <w:szCs w:val="24"/>
        </w:rPr>
        <w:t>1、××××××</w:t>
      </w:r>
      <w:r>
        <w:rPr>
          <w:rFonts w:ascii="仿宋" w:hAnsi="仿宋" w:eastAsia="仿宋"/>
          <w:i/>
          <w:color w:val="0903ED"/>
          <w:sz w:val="18"/>
          <w:szCs w:val="18"/>
        </w:rPr>
        <w:t>[仿宋体，字号同正文]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××××××××××××××××××××××××……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宋体" w:hAnsi="宋体" w:eastAsia="宋体"/>
          <w:sz w:val="22"/>
          <w:szCs w:val="24"/>
        </w:rPr>
        <w:t>（</w:t>
      </w:r>
      <w:r>
        <w:rPr>
          <w:rFonts w:ascii="宋体" w:hAnsi="宋体" w:eastAsia="宋体"/>
          <w:sz w:val="22"/>
          <w:szCs w:val="24"/>
        </w:rPr>
        <w:t>1）××××××</w:t>
      </w:r>
      <w:r>
        <w:rPr>
          <w:rFonts w:ascii="仿宋" w:hAnsi="仿宋" w:eastAsia="仿宋"/>
          <w:i/>
          <w:color w:val="0903ED"/>
          <w:sz w:val="18"/>
          <w:szCs w:val="18"/>
        </w:rPr>
        <w:t>[宋体，字号同正文]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××××××××××××××××××××××××……</w:t>
      </w:r>
    </w:p>
    <w:p>
      <w:pPr>
        <w:spacing w:line="360" w:lineRule="auto"/>
        <w:rPr>
          <w:rFonts w:ascii="仿宋" w:hAnsi="仿宋" w:eastAsia="仿宋"/>
          <w:sz w:val="24"/>
          <w:szCs w:val="28"/>
        </w:rPr>
      </w:pPr>
      <w:r>
        <w:rPr>
          <w:rFonts w:hint="eastAsia" w:ascii="仿宋" w:hAnsi="仿宋" w:eastAsia="仿宋"/>
          <w:sz w:val="24"/>
          <w:szCs w:val="28"/>
        </w:rPr>
        <w:t>……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黑体" w:hAnsi="黑体" w:eastAsia="黑体"/>
          <w:szCs w:val="21"/>
        </w:rPr>
        <w:t>参考文献</w:t>
      </w:r>
      <w:r>
        <w:rPr>
          <w:rFonts w:ascii="仿宋" w:hAnsi="仿宋" w:eastAsia="仿宋"/>
          <w:i/>
          <w:color w:val="0903ED"/>
          <w:sz w:val="20"/>
          <w:szCs w:val="18"/>
        </w:rPr>
        <w:t>[五号黑体]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[1]HativaN.,BarakR.&amp;SimhiE.(2001)Exemplary University Teachers, Knowledge and briefs regarding effective teaching dimensions and strategies, The Journal of Higher Education,72(6).</w:t>
      </w:r>
    </w:p>
    <w:p>
      <w:pPr>
        <w:rPr>
          <w:rFonts w:ascii="Times New Roman" w:hAnsi="Times New Roman" w:eastAsia="宋体" w:cs="Times New Roman"/>
          <w:szCs w:val="21"/>
        </w:rPr>
      </w:pPr>
      <w:r>
        <w:rPr>
          <w:rFonts w:ascii="Times New Roman" w:hAnsi="Times New Roman" w:eastAsia="宋体" w:cs="Times New Roman"/>
          <w:szCs w:val="21"/>
        </w:rPr>
        <w:t>[2]Clark,C.M.,&amp;Peterson,P.L.(1986)Teachers’thought processes In M.C. Wittrock(Ed.) Handbook of research on teaching(3rded.), NewYork: Macmillan, pp.255-296.</w:t>
      </w:r>
    </w:p>
    <w:p>
      <w:pPr>
        <w:rPr>
          <w:rFonts w:ascii="仿宋" w:hAnsi="仿宋" w:eastAsia="仿宋"/>
          <w:sz w:val="28"/>
          <w:szCs w:val="28"/>
        </w:rPr>
      </w:pPr>
      <w:r>
        <w:rPr>
          <w:rFonts w:hint="eastAsia" w:ascii="宋体" w:hAnsi="宋体" w:eastAsia="宋体"/>
          <w:szCs w:val="21"/>
        </w:rPr>
        <w:t>……</w:t>
      </w:r>
      <w:r>
        <w:rPr>
          <w:rFonts w:ascii="仿宋" w:hAnsi="仿宋" w:eastAsia="仿宋"/>
          <w:i/>
          <w:color w:val="0903ED"/>
          <w:sz w:val="20"/>
          <w:szCs w:val="18"/>
        </w:rPr>
        <w:t>[五号宋体或Times New Roman]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投稿日期</w:t>
      </w:r>
      <w:r>
        <w:rPr>
          <w:rFonts w:ascii="仿宋" w:hAnsi="仿宋" w:eastAsia="仿宋"/>
          <w:i/>
          <w:color w:val="0903ED"/>
          <w:szCs w:val="21"/>
        </w:rPr>
        <w:t>[五号粗黑体]</w:t>
      </w:r>
      <w:r>
        <w:rPr>
          <w:rFonts w:ascii="仿宋" w:hAnsi="仿宋" w:eastAsia="仿宋"/>
          <w:szCs w:val="21"/>
        </w:rPr>
        <w:t>：</w:t>
      </w:r>
      <w:r>
        <w:rPr>
          <w:rFonts w:ascii="楷体" w:hAnsi="楷体" w:eastAsia="楷体"/>
          <w:szCs w:val="21"/>
        </w:rPr>
        <w:t>2021-07-</w:t>
      </w:r>
      <w:r>
        <w:rPr>
          <w:rFonts w:hint="eastAsia" w:ascii="楷体" w:hAnsi="楷体" w:eastAsia="楷体"/>
          <w:szCs w:val="21"/>
        </w:rPr>
        <w:t>15</w:t>
      </w:r>
      <w:r>
        <w:rPr>
          <w:rFonts w:ascii="仿宋" w:hAnsi="仿宋" w:eastAsia="仿宋"/>
          <w:i/>
          <w:color w:val="0903ED"/>
          <w:szCs w:val="21"/>
        </w:rPr>
        <w:t>[五号楷体]</w:t>
      </w:r>
    </w:p>
    <w:p>
      <w:pPr>
        <w:rPr>
          <w:rFonts w:ascii="仿宋" w:hAnsi="仿宋" w:eastAsia="仿宋"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基金项目</w:t>
      </w:r>
      <w:r>
        <w:rPr>
          <w:rFonts w:ascii="仿宋" w:hAnsi="仿宋" w:eastAsia="仿宋"/>
          <w:i/>
          <w:color w:val="0903ED"/>
          <w:szCs w:val="21"/>
        </w:rPr>
        <w:t>[五号粗黑体]</w:t>
      </w:r>
      <w:r>
        <w:rPr>
          <w:rFonts w:ascii="仿宋" w:hAnsi="仿宋" w:eastAsia="仿宋"/>
          <w:szCs w:val="21"/>
        </w:rPr>
        <w:t>：</w:t>
      </w:r>
      <w:r>
        <w:rPr>
          <w:rFonts w:ascii="楷体" w:hAnsi="楷体" w:eastAsia="楷体"/>
          <w:szCs w:val="21"/>
        </w:rPr>
        <w:t>2021年度</w:t>
      </w:r>
      <w:r>
        <w:rPr>
          <w:rFonts w:hint="eastAsia" w:ascii="楷体" w:hAnsi="楷体" w:eastAsia="楷体"/>
          <w:szCs w:val="21"/>
        </w:rPr>
        <w:t>山东</w:t>
      </w:r>
      <w:r>
        <w:rPr>
          <w:rFonts w:ascii="楷体" w:hAnsi="楷体" w:eastAsia="楷体"/>
          <w:szCs w:val="21"/>
        </w:rPr>
        <w:t>大学教师教学发展项目“大学本科教学标准与评价</w:t>
      </w:r>
      <w:r>
        <w:rPr>
          <w:rFonts w:hint="eastAsia" w:ascii="楷体" w:hAnsi="楷体" w:eastAsia="楷体"/>
          <w:szCs w:val="21"/>
        </w:rPr>
        <w:t>体系研究”（项目编号：21SD</w:t>
      </w:r>
      <w:r>
        <w:rPr>
          <w:rFonts w:ascii="楷体" w:hAnsi="楷体" w:eastAsia="楷体"/>
          <w:szCs w:val="21"/>
        </w:rPr>
        <w:t>S001）的研究成果。</w:t>
      </w:r>
      <w:r>
        <w:rPr>
          <w:rFonts w:ascii="仿宋" w:hAnsi="仿宋" w:eastAsia="仿宋"/>
          <w:i/>
          <w:color w:val="0903ED"/>
          <w:szCs w:val="21"/>
        </w:rPr>
        <w:t>[五号楷体]</w:t>
      </w:r>
    </w:p>
    <w:p>
      <w:pPr>
        <w:rPr>
          <w:rFonts w:ascii="仿宋" w:hAnsi="仿宋" w:eastAsia="仿宋"/>
          <w:i/>
          <w:color w:val="0903ED"/>
          <w:szCs w:val="21"/>
        </w:rPr>
      </w:pPr>
      <w:r>
        <w:rPr>
          <w:rFonts w:hint="eastAsia" w:ascii="黑体" w:hAnsi="黑体" w:eastAsia="黑体"/>
          <w:b/>
          <w:bCs/>
          <w:szCs w:val="21"/>
        </w:rPr>
        <w:t>通讯作者</w:t>
      </w:r>
      <w:r>
        <w:rPr>
          <w:rFonts w:ascii="仿宋" w:hAnsi="仿宋" w:eastAsia="仿宋"/>
          <w:i/>
          <w:color w:val="0903ED"/>
          <w:szCs w:val="21"/>
        </w:rPr>
        <w:t>[五号粗黑体]</w:t>
      </w:r>
      <w:r>
        <w:rPr>
          <w:rFonts w:ascii="仿宋" w:hAnsi="仿宋" w:eastAsia="仿宋"/>
          <w:szCs w:val="21"/>
        </w:rPr>
        <w:t>：</w:t>
      </w:r>
      <w:r>
        <w:rPr>
          <w:rFonts w:ascii="楷体" w:hAnsi="楷体" w:eastAsia="楷体"/>
          <w:szCs w:val="21"/>
        </w:rPr>
        <w:t>张三，</w:t>
      </w:r>
      <w:r>
        <w:rPr>
          <w:rFonts w:ascii="Times New Roman" w:hAnsi="Times New Roman" w:eastAsia="楷体" w:cs="Times New Roman"/>
          <w:szCs w:val="21"/>
        </w:rPr>
        <w:t>Email：zhangs@sdu.edu.cn</w:t>
      </w:r>
      <w:r>
        <w:rPr>
          <w:rFonts w:ascii="仿宋" w:hAnsi="仿宋" w:eastAsia="仿宋"/>
          <w:i/>
          <w:color w:val="0903ED"/>
          <w:szCs w:val="21"/>
        </w:rPr>
        <w:t>[姓名，五号楷体，Email，</w:t>
      </w:r>
    </w:p>
    <w:p>
      <w:pPr>
        <w:rPr>
          <w:rFonts w:ascii="仿宋" w:hAnsi="仿宋" w:eastAsia="仿宋"/>
          <w:i/>
          <w:color w:val="0903ED"/>
          <w:szCs w:val="21"/>
        </w:rPr>
      </w:pPr>
      <w:r>
        <w:rPr>
          <w:rFonts w:ascii="仿宋" w:hAnsi="仿宋" w:eastAsia="仿宋"/>
          <w:i/>
          <w:color w:val="0903ED"/>
          <w:szCs w:val="21"/>
        </w:rPr>
        <w:t>Times New Roman]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0000"/>
    <w:rsid w:val="1F1A26B6"/>
    <w:rsid w:val="3847131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0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semiHidden="0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unhideWhenUsed/>
    <w:qFormat/>
    <w:uiPriority w:val="1"/>
  </w:style>
  <w:style w:type="table" w:default="1" w:styleId="8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6"/>
    <w:unhideWhenUsed/>
    <w:qFormat/>
    <w:uiPriority w:val="99"/>
    <w:pPr>
      <w:jc w:val="left"/>
    </w:pPr>
  </w:style>
  <w:style w:type="paragraph" w:styleId="3">
    <w:name w:val="Date"/>
    <w:basedOn w:val="1"/>
    <w:next w:val="1"/>
    <w:link w:val="15"/>
    <w:unhideWhenUsed/>
    <w:qFormat/>
    <w:uiPriority w:val="99"/>
    <w:pPr>
      <w:ind w:left="100" w:leftChars="2500"/>
    </w:pPr>
  </w:style>
  <w:style w:type="paragraph" w:styleId="4">
    <w:name w:val="Balloon Text"/>
    <w:basedOn w:val="1"/>
    <w:link w:val="18"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4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13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annotation subject"/>
    <w:basedOn w:val="2"/>
    <w:next w:val="2"/>
    <w:link w:val="17"/>
    <w:unhideWhenUsed/>
    <w:qFormat/>
    <w:uiPriority w:val="99"/>
    <w:rPr>
      <w:b/>
      <w:bCs/>
    </w:rPr>
  </w:style>
  <w:style w:type="character" w:styleId="10">
    <w:name w:val="Hyperlink"/>
    <w:basedOn w:val="9"/>
    <w:unhideWhenUsed/>
    <w:qFormat/>
    <w:uiPriority w:val="0"/>
    <w:rPr>
      <w:color w:val="0000FF"/>
      <w:u w:val="single"/>
    </w:rPr>
  </w:style>
  <w:style w:type="character" w:styleId="11">
    <w:name w:val="annotation reference"/>
    <w:basedOn w:val="9"/>
    <w:unhideWhenUsed/>
    <w:qFormat/>
    <w:uiPriority w:val="99"/>
    <w:rPr>
      <w:sz w:val="21"/>
      <w:szCs w:val="21"/>
    </w:rPr>
  </w:style>
  <w:style w:type="paragraph" w:customStyle="1" w:styleId="12">
    <w:name w:val="List Paragraph"/>
    <w:basedOn w:val="1"/>
    <w:qFormat/>
    <w:uiPriority w:val="99"/>
    <w:pPr>
      <w:ind w:firstLine="420" w:firstLineChars="200"/>
    </w:pPr>
  </w:style>
  <w:style w:type="character" w:customStyle="1" w:styleId="13">
    <w:name w:val="页眉 字符"/>
    <w:basedOn w:val="9"/>
    <w:link w:val="6"/>
    <w:qFormat/>
    <w:uiPriority w:val="99"/>
    <w:rPr>
      <w:sz w:val="18"/>
      <w:szCs w:val="18"/>
    </w:rPr>
  </w:style>
  <w:style w:type="character" w:customStyle="1" w:styleId="14">
    <w:name w:val="页脚 字符"/>
    <w:basedOn w:val="9"/>
    <w:link w:val="5"/>
    <w:qFormat/>
    <w:uiPriority w:val="99"/>
    <w:rPr>
      <w:sz w:val="18"/>
      <w:szCs w:val="18"/>
    </w:rPr>
  </w:style>
  <w:style w:type="character" w:customStyle="1" w:styleId="15">
    <w:name w:val="日期 字符"/>
    <w:basedOn w:val="9"/>
    <w:link w:val="3"/>
    <w:semiHidden/>
    <w:qFormat/>
    <w:uiPriority w:val="99"/>
  </w:style>
  <w:style w:type="character" w:customStyle="1" w:styleId="16">
    <w:name w:val="批注文字 字符"/>
    <w:basedOn w:val="9"/>
    <w:link w:val="2"/>
    <w:semiHidden/>
    <w:qFormat/>
    <w:uiPriority w:val="99"/>
  </w:style>
  <w:style w:type="character" w:customStyle="1" w:styleId="17">
    <w:name w:val="批注主题 字符"/>
    <w:basedOn w:val="16"/>
    <w:link w:val="7"/>
    <w:semiHidden/>
    <w:qFormat/>
    <w:uiPriority w:val="99"/>
    <w:rPr>
      <w:b/>
      <w:bCs/>
    </w:rPr>
  </w:style>
  <w:style w:type="character" w:customStyle="1" w:styleId="18">
    <w:name w:val="批注框文本 字符"/>
    <w:basedOn w:val="9"/>
    <w:link w:val="4"/>
    <w:semiHidden/>
    <w:qFormat/>
    <w:uiPriority w:val="99"/>
    <w:rPr>
      <w:sz w:val="18"/>
      <w:szCs w:val="18"/>
    </w:rPr>
  </w:style>
  <w:style w:type="character" w:customStyle="1" w:styleId="19">
    <w:name w:val="未处理的提及1"/>
    <w:basedOn w:val="9"/>
    <w:unhideWhenUsed/>
    <w:qFormat/>
    <w:uiPriority w:val="99"/>
    <w:rPr>
      <w:color w:val="605E5C"/>
      <w:shd w:val="clear" w:color="auto" w:fill="E1DFDD"/>
    </w:rPr>
  </w:style>
  <w:style w:type="character" w:customStyle="1" w:styleId="20">
    <w:name w:val="Unresolved Mention"/>
    <w:basedOn w:val="9"/>
    <w:unhideWhenUsed/>
    <w:qFormat/>
    <w:uiPriority w:val="99"/>
    <w:rPr>
      <w:color w:val="605E5C"/>
      <w:shd w:val="clear" w:color="auto" w:fill="E1DFDD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http://p.ananas.chaoxing.com/star3/origin/49ec4e630203adda42d73e5d1ce5228c.jpg" TargetMode="Externa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526</Words>
  <Characters>3003</Characters>
  <Lines>25</Lines>
  <Paragraphs>7</Paragraphs>
  <TotalTime>6</TotalTime>
  <ScaleCrop>false</ScaleCrop>
  <LinksUpToDate>false</LinksUpToDate>
  <CharactersWithSpaces>3522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2021-04-25T09:15:00Z</dcterms:created>
  <dc:creator>朱征军</dc:creator>
  <cp:lastModifiedBy>雷琳</cp:lastModifiedBy>
  <dcterms:modified xsi:type="dcterms:W3CDTF">2021-07-21T03:13:00Z</dcterms:modified>
  <cp:revision>37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D6B03A79D73A4190B29C589DD4408386</vt:lpwstr>
  </property>
  <property fmtid="{D5CDD505-2E9C-101B-9397-08002B2CF9AE}" pid="3" name="KSOProductBuildVer">
    <vt:lpwstr>2052-11.1.0.10667</vt:lpwstr>
  </property>
</Properties>
</file>